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3E27" w14:textId="77777777" w:rsidR="00830F59" w:rsidRPr="00830F59" w:rsidRDefault="00830F59" w:rsidP="00830F59">
      <w:pPr>
        <w:pStyle w:val="NormalWeb"/>
        <w:shd w:val="clear" w:color="auto" w:fill="FFFFFF"/>
        <w:spacing w:line="276" w:lineRule="auto"/>
        <w:jc w:val="center"/>
        <w:rPr>
          <w:rFonts w:ascii="Assistant" w:hAnsi="Assistant" w:cs="Assistant"/>
          <w:b/>
          <w:bCs/>
          <w:color w:val="2E74B5" w:themeColor="accent5" w:themeShade="BF"/>
          <w:rtl/>
        </w:rPr>
      </w:pPr>
      <w:r w:rsidRPr="00830F59">
        <w:rPr>
          <w:rFonts w:ascii="Assistant" w:hAnsi="Assistant" w:cs="Assistant"/>
          <w:b/>
          <w:bCs/>
          <w:color w:val="2E74B5" w:themeColor="accent5" w:themeShade="BF"/>
          <w:lang w:val="en"/>
        </w:rPr>
        <w:t>Declaration Form: Leak Repair in Private Water Pipes</w:t>
      </w:r>
    </w:p>
    <w:p w14:paraId="0A4E1ADD" w14:textId="77777777" w:rsidR="00830F59" w:rsidRPr="00830F59" w:rsidRDefault="00830F59" w:rsidP="00830F5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ssistant" w:hAnsi="Assistant" w:cs="Assistant"/>
          <w:color w:val="2E74B5" w:themeColor="accent5" w:themeShade="BF"/>
          <w:sz w:val="20"/>
          <w:szCs w:val="20"/>
        </w:rPr>
      </w:pP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t>You may receive a reduced rate for anomalous water consumption due to leakage.</w:t>
      </w:r>
    </w:p>
    <w:p w14:paraId="716948B4" w14:textId="77777777" w:rsidR="00830F59" w:rsidRPr="00830F59" w:rsidRDefault="00830F59" w:rsidP="00830F5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ssistant" w:hAnsi="Assistant" w:cs="Assistant"/>
          <w:color w:val="2E74B5" w:themeColor="accent5" w:themeShade="BF"/>
          <w:sz w:val="20"/>
          <w:szCs w:val="20"/>
          <w:rtl/>
        </w:rPr>
      </w:pP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t>A reduced rate due to leakage will be granted for a timeframe not exceeding two periods and will be approved subject to the following conditions:</w:t>
      </w:r>
    </w:p>
    <w:p w14:paraId="6F1718F9" w14:textId="77777777" w:rsidR="00830F59" w:rsidRPr="00830F59" w:rsidRDefault="00830F59" w:rsidP="00830F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ssistant" w:hAnsi="Assistant" w:cs="Assistant"/>
          <w:color w:val="2E74B5" w:themeColor="accent5" w:themeShade="BF"/>
          <w:sz w:val="20"/>
          <w:szCs w:val="20"/>
          <w:rtl/>
        </w:rPr>
      </w:pP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t>The leak has been repaired.</w:t>
      </w:r>
    </w:p>
    <w:p w14:paraId="642604C3" w14:textId="77777777" w:rsidR="00830F59" w:rsidRPr="00830F59" w:rsidRDefault="00830F59" w:rsidP="00830F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ssistant" w:hAnsi="Assistant" w:cs="Assistant"/>
          <w:color w:val="2E74B5" w:themeColor="accent5" w:themeShade="BF"/>
          <w:sz w:val="20"/>
          <w:szCs w:val="20"/>
          <w:rtl/>
        </w:rPr>
      </w:pP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t>In order to receive recognition of the leakage, water consumption must be at least 50% higher than the property's normal consumption level.</w:t>
      </w:r>
    </w:p>
    <w:p w14:paraId="219193DE" w14:textId="77777777" w:rsidR="00830F59" w:rsidRPr="00830F59" w:rsidRDefault="00830F59" w:rsidP="00830F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ssistant" w:hAnsi="Assistant" w:cs="Assistant"/>
          <w:color w:val="2E74B5" w:themeColor="accent5" w:themeShade="BF"/>
          <w:sz w:val="20"/>
          <w:szCs w:val="20"/>
          <w:rtl/>
        </w:rPr>
      </w:pP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t xml:space="preserve">The application for leakage recognition has been submitted no later than </w:t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br/>
        <w:t>6 months from the end of the period for which the recognition is requested.</w:t>
      </w:r>
    </w:p>
    <w:p w14:paraId="68E27C1F" w14:textId="77777777" w:rsidR="00830F59" w:rsidRPr="00830F59" w:rsidRDefault="00830F59" w:rsidP="00830F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ssistant" w:hAnsi="Assistant" w:cs="Assistant"/>
          <w:color w:val="2E74B5" w:themeColor="accent5" w:themeShade="BF"/>
          <w:sz w:val="20"/>
          <w:szCs w:val="20"/>
          <w:rtl/>
        </w:rPr>
      </w:pP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t xml:space="preserve">You have not received a discounted rate due to leakage recognition in the associated meter more than once in the 12 months prior to the period for which the recognition is being requested. </w:t>
      </w:r>
    </w:p>
    <w:p w14:paraId="53C08E3F" w14:textId="2A5537A3" w:rsidR="00830F59" w:rsidRPr="00830F59" w:rsidRDefault="00830F59" w:rsidP="00830F59">
      <w:pPr>
        <w:bidi w:val="0"/>
        <w:spacing w:after="0"/>
        <w:rPr>
          <w:rFonts w:ascii="Assistant" w:hAnsi="Assistant" w:cs="Assistant"/>
          <w:color w:val="2E74B5" w:themeColor="accent5" w:themeShade="BF"/>
          <w:sz w:val="20"/>
          <w:szCs w:val="20"/>
          <w:rtl/>
        </w:rPr>
      </w:pPr>
      <w:r w:rsidRPr="00830F59">
        <w:rPr>
          <w:rFonts w:ascii="Assistant" w:hAnsi="Assistant" w:cs="Assistant"/>
          <w:b/>
          <w:bCs/>
          <w:color w:val="2E74B5" w:themeColor="accent5" w:themeShade="BF"/>
          <w:sz w:val="20"/>
          <w:szCs w:val="20"/>
          <w:lang w:val="en"/>
        </w:rPr>
        <w:t>Declarer’s Details</w:t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br/>
      </w: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354"/>
        <w:gridCol w:w="2531"/>
        <w:gridCol w:w="2229"/>
      </w:tblGrid>
      <w:tr w:rsidR="00830F59" w:rsidRPr="00830F59" w14:paraId="5F6CFC14" w14:textId="77777777" w:rsidTr="00991ADA">
        <w:trPr>
          <w:trHeight w:val="540"/>
        </w:trPr>
        <w:tc>
          <w:tcPr>
            <w:tcW w:w="2345" w:type="dxa"/>
          </w:tcPr>
          <w:p w14:paraId="1D1DF0B0" w14:textId="77777777" w:rsidR="00830F59" w:rsidRPr="00830F59" w:rsidRDefault="00830F59" w:rsidP="00991ADA">
            <w:pPr>
              <w:bidi w:val="0"/>
              <w:spacing w:after="0"/>
              <w:jc w:val="both"/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rtl/>
              </w:rPr>
            </w:pPr>
            <w:r w:rsidRPr="00830F59"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lang w:val="en"/>
              </w:rPr>
              <w:t>Full Name</w:t>
            </w:r>
          </w:p>
          <w:p w14:paraId="20A755B3" w14:textId="77777777" w:rsidR="00830F59" w:rsidRPr="00830F59" w:rsidRDefault="00830F59" w:rsidP="00991ADA">
            <w:pPr>
              <w:bidi w:val="0"/>
              <w:spacing w:after="0"/>
              <w:jc w:val="both"/>
              <w:rPr>
                <w:rFonts w:ascii="Assistant" w:hAnsi="Assistant" w:cs="Assistant" w:hint="cs"/>
                <w:b/>
                <w:bCs/>
                <w:color w:val="2E74B5" w:themeColor="accent5" w:themeShade="BF"/>
                <w:sz w:val="20"/>
                <w:szCs w:val="20"/>
                <w:rtl/>
              </w:rPr>
            </w:pP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instrText xml:space="preserve"> 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lang w:val="en"/>
              </w:rPr>
              <w:instrText>FORMTEXT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instrText xml:space="preserve"> 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separate"/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97" w:type="dxa"/>
          </w:tcPr>
          <w:p w14:paraId="4E8F6BA0" w14:textId="77777777" w:rsidR="00830F59" w:rsidRPr="00830F59" w:rsidRDefault="00830F59" w:rsidP="00991ADA">
            <w:pPr>
              <w:bidi w:val="0"/>
              <w:spacing w:after="0"/>
              <w:jc w:val="both"/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rtl/>
              </w:rPr>
            </w:pPr>
            <w:r w:rsidRPr="00830F59"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lang w:val="en"/>
              </w:rPr>
              <w:t>ID No.</w:t>
            </w:r>
          </w:p>
          <w:p w14:paraId="6F20AA6B" w14:textId="77777777" w:rsidR="00830F59" w:rsidRPr="00830F59" w:rsidRDefault="00830F59" w:rsidP="00991ADA">
            <w:pPr>
              <w:bidi w:val="0"/>
              <w:spacing w:after="0"/>
              <w:jc w:val="both"/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rtl/>
              </w:rPr>
            </w:pP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instrText xml:space="preserve"> 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lang w:val="en"/>
              </w:rPr>
              <w:instrText>FORMTEXT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instrText xml:space="preserve"> 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separate"/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36" w:type="dxa"/>
          </w:tcPr>
          <w:p w14:paraId="5336CE25" w14:textId="77777777" w:rsidR="00830F59" w:rsidRPr="00830F59" w:rsidRDefault="00830F59" w:rsidP="00991ADA">
            <w:pPr>
              <w:bidi w:val="0"/>
              <w:spacing w:after="0"/>
              <w:jc w:val="both"/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rtl/>
              </w:rPr>
            </w:pPr>
            <w:r w:rsidRPr="00830F59"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lang w:val="en"/>
              </w:rPr>
              <w:t>Contract Account No.</w:t>
            </w:r>
          </w:p>
          <w:p w14:paraId="788F4445" w14:textId="77777777" w:rsidR="00830F59" w:rsidRPr="00830F59" w:rsidRDefault="00830F59" w:rsidP="00991ADA">
            <w:pPr>
              <w:bidi w:val="0"/>
              <w:spacing w:after="0"/>
              <w:jc w:val="both"/>
              <w:rPr>
                <w:rFonts w:ascii="Assistant" w:hAnsi="Assistant" w:cs="Assistant"/>
                <w:color w:val="2E74B5" w:themeColor="accent5" w:themeShade="BF"/>
                <w:sz w:val="20"/>
                <w:szCs w:val="20"/>
              </w:rPr>
            </w:pP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instrText xml:space="preserve"> 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lang w:val="en"/>
              </w:rPr>
              <w:instrText>FORMTEXT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instrText xml:space="preserve"> 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separate"/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325" w:type="dxa"/>
          </w:tcPr>
          <w:p w14:paraId="2B3AFB50" w14:textId="77777777" w:rsidR="00830F59" w:rsidRPr="00830F59" w:rsidRDefault="00830F59" w:rsidP="00991ADA">
            <w:pPr>
              <w:bidi w:val="0"/>
              <w:spacing w:after="0"/>
              <w:jc w:val="both"/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rtl/>
              </w:rPr>
            </w:pPr>
            <w:r w:rsidRPr="00830F59"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lang w:val="en"/>
              </w:rPr>
              <w:t>Mobile Phone</w:t>
            </w:r>
          </w:p>
          <w:p w14:paraId="10C7E370" w14:textId="77777777" w:rsidR="00830F59" w:rsidRPr="00830F59" w:rsidRDefault="00830F59" w:rsidP="00991ADA">
            <w:pPr>
              <w:bidi w:val="0"/>
              <w:spacing w:after="0"/>
              <w:jc w:val="both"/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rtl/>
              </w:rPr>
            </w:pP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instrText xml:space="preserve"> 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lang w:val="en"/>
              </w:rPr>
              <w:instrText>FORMTEXT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instrText xml:space="preserve"> 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separate"/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end"/>
            </w:r>
          </w:p>
        </w:tc>
      </w:tr>
      <w:tr w:rsidR="00830F59" w:rsidRPr="00830F59" w14:paraId="3D5E138D" w14:textId="77777777" w:rsidTr="00991ADA">
        <w:trPr>
          <w:trHeight w:val="509"/>
        </w:trPr>
        <w:tc>
          <w:tcPr>
            <w:tcW w:w="8703" w:type="dxa"/>
            <w:gridSpan w:val="4"/>
          </w:tcPr>
          <w:p w14:paraId="730F7489" w14:textId="77777777" w:rsidR="00830F59" w:rsidRPr="00830F59" w:rsidRDefault="00830F59" w:rsidP="00991ADA">
            <w:pPr>
              <w:bidi w:val="0"/>
              <w:spacing w:after="0"/>
              <w:jc w:val="both"/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rtl/>
              </w:rPr>
            </w:pPr>
            <w:r w:rsidRPr="00830F59"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lang w:val="en"/>
              </w:rPr>
              <w:t>Property Address</w:t>
            </w:r>
          </w:p>
          <w:p w14:paraId="32F6B3D7" w14:textId="77777777" w:rsidR="00830F59" w:rsidRPr="00830F59" w:rsidRDefault="00830F59" w:rsidP="00991ADA">
            <w:pPr>
              <w:bidi w:val="0"/>
              <w:spacing w:after="0"/>
              <w:jc w:val="both"/>
              <w:rPr>
                <w:rFonts w:ascii="Assistant" w:hAnsi="Assistant" w:cs="Assistant" w:hint="cs"/>
                <w:color w:val="2E74B5" w:themeColor="accent5" w:themeShade="BF"/>
                <w:sz w:val="20"/>
                <w:szCs w:val="20"/>
                <w:rtl/>
              </w:rPr>
            </w:pP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instrText xml:space="preserve"> 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lang w:val="en"/>
              </w:rPr>
              <w:instrText>FORMTEXT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instrText xml:space="preserve"> 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separate"/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end"/>
            </w:r>
          </w:p>
        </w:tc>
      </w:tr>
      <w:tr w:rsidR="00830F59" w:rsidRPr="00830F59" w14:paraId="003377B4" w14:textId="77777777" w:rsidTr="00991ADA">
        <w:trPr>
          <w:trHeight w:val="509"/>
        </w:trPr>
        <w:tc>
          <w:tcPr>
            <w:tcW w:w="3742" w:type="dxa"/>
            <w:gridSpan w:val="2"/>
          </w:tcPr>
          <w:p w14:paraId="5D20D6E5" w14:textId="77777777" w:rsidR="00830F59" w:rsidRPr="00830F59" w:rsidRDefault="00830F59" w:rsidP="00991ADA">
            <w:pPr>
              <w:bidi w:val="0"/>
              <w:spacing w:after="0"/>
              <w:jc w:val="both"/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rtl/>
              </w:rPr>
            </w:pPr>
            <w:r w:rsidRPr="00830F59"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lang w:val="en"/>
              </w:rPr>
              <w:t>Current water meter reading</w:t>
            </w:r>
            <w:r w:rsidRPr="00830F59"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lang w:val="en"/>
              </w:rPr>
              <w:br/>
            </w:r>
            <w:r w:rsidRPr="00830F59"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0F59"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lang w:val="en"/>
              </w:rPr>
              <w:instrText xml:space="preserve"> FORMTEXT </w:instrText>
            </w:r>
            <w:r w:rsidRPr="00830F59"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lang w:val="en"/>
              </w:rPr>
            </w:r>
            <w:r w:rsidRPr="00830F59"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lang w:val="en"/>
              </w:rPr>
              <w:fldChar w:fldCharType="separate"/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lang w:val="en"/>
              </w:rPr>
              <w:t>     </w:t>
            </w:r>
            <w:r w:rsidRPr="00830F59"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4FE104C1" w14:textId="77777777" w:rsidR="00830F59" w:rsidRPr="00830F59" w:rsidRDefault="00830F59" w:rsidP="00991ADA">
            <w:pPr>
              <w:bidi w:val="0"/>
              <w:spacing w:after="0"/>
              <w:jc w:val="both"/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rtl/>
              </w:rPr>
            </w:pPr>
            <w:r w:rsidRPr="00830F59"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lang w:val="en"/>
              </w:rPr>
              <w:t>Date leak was repaired</w:t>
            </w:r>
          </w:p>
          <w:p w14:paraId="068039BB" w14:textId="77777777" w:rsidR="00830F59" w:rsidRPr="00830F59" w:rsidRDefault="00830F59" w:rsidP="00991ADA">
            <w:pPr>
              <w:bidi w:val="0"/>
              <w:spacing w:after="0"/>
              <w:jc w:val="both"/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rtl/>
              </w:rPr>
            </w:pP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instrText xml:space="preserve"> 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lang w:val="en"/>
              </w:rPr>
              <w:instrText>FORMTEXT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instrText xml:space="preserve"> </w:instrTex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separate"/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noProof/>
                <w:color w:val="2E74B5" w:themeColor="accent5" w:themeShade="BF"/>
                <w:sz w:val="20"/>
                <w:szCs w:val="20"/>
                <w:rtl/>
              </w:rPr>
              <w:t> </w:t>
            </w:r>
            <w:r w:rsidRPr="00830F59">
              <w:rPr>
                <w:rFonts w:ascii="Assistant" w:hAnsi="Assistant" w:cs="Assistant"/>
                <w:b/>
                <w:bCs/>
                <w:color w:val="2E74B5" w:themeColor="accent5" w:themeShade="BF"/>
                <w:sz w:val="20"/>
                <w:szCs w:val="20"/>
                <w:rtl/>
              </w:rPr>
              <w:fldChar w:fldCharType="end"/>
            </w:r>
          </w:p>
        </w:tc>
      </w:tr>
    </w:tbl>
    <w:p w14:paraId="0AF2532F" w14:textId="77777777" w:rsidR="00830F59" w:rsidRPr="00830F59" w:rsidRDefault="00830F59" w:rsidP="00830F59">
      <w:pPr>
        <w:bidi w:val="0"/>
        <w:spacing w:after="0"/>
        <w:ind w:left="-58"/>
        <w:jc w:val="both"/>
        <w:rPr>
          <w:rFonts w:ascii="Assistant" w:hAnsi="Assistant" w:cs="Assistant"/>
          <w:color w:val="2E74B5" w:themeColor="accent5" w:themeShade="BF"/>
          <w:sz w:val="20"/>
          <w:szCs w:val="20"/>
          <w:rtl/>
        </w:rPr>
      </w:pPr>
      <w:r w:rsidRPr="00830F59">
        <w:rPr>
          <w:rFonts w:ascii="Assistant" w:hAnsi="Assistant" w:cs="Assistant"/>
          <w:b/>
          <w:bCs/>
          <w:color w:val="2E74B5" w:themeColor="accent5" w:themeShade="BF"/>
          <w:sz w:val="20"/>
          <w:szCs w:val="20"/>
          <w:lang w:val="en"/>
        </w:rPr>
        <w:t>Source of Leak</w:t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t xml:space="preserve"> </w:t>
      </w:r>
    </w:p>
    <w:p w14:paraId="4CC41B9E" w14:textId="16D24D5B" w:rsidR="00830F59" w:rsidRDefault="00830F59" w:rsidP="00830F59">
      <w:pPr>
        <w:bidi w:val="0"/>
        <w:spacing w:after="0"/>
        <w:ind w:left="-57"/>
        <w:jc w:val="both"/>
        <w:rPr>
          <w:rFonts w:ascii="Assistant" w:hAnsi="Assistant" w:cs="Assistant"/>
          <w:color w:val="2E74B5" w:themeColor="accent5" w:themeShade="BF"/>
          <w:sz w:val="20"/>
          <w:szCs w:val="20"/>
        </w:rPr>
      </w:pP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instrText xml:space="preserve"> FORMCHECKBOX </w:instrText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separate"/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end"/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t xml:space="preserve"> Leak in the toilet tank   </w:t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instrText xml:space="preserve"> FORMCHECKBOX </w:instrText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separate"/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end"/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t xml:space="preserve"> Leak in the water boiler   </w:t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instrText xml:space="preserve"> FORMCHECKBOX </w:instrText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separate"/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end"/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t xml:space="preserve"> Burst pipe  </w:t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br/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instrText xml:space="preserve"> FORMCHECKBOX </w:instrText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separate"/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end"/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t xml:space="preserve"> Leakage from irrigation system   </w:t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instrText xml:space="preserve"> FORMCHECKBOX </w:instrText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separate"/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end"/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t xml:space="preserve"> Leaking sink   </w:t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instrText xml:space="preserve"> FORMCHECKBOX </w:instrText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separate"/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end"/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t xml:space="preserve"> Other </w:t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instrText xml:space="preserve"> FORMTEXT </w:instrText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separate"/>
      </w:r>
      <w:r w:rsidRPr="00830F59">
        <w:rPr>
          <w:rFonts w:ascii="Assistant" w:hAnsi="Assistant" w:cs="Assistant"/>
          <w:b/>
          <w:bCs/>
          <w:noProof/>
          <w:color w:val="2E74B5" w:themeColor="accent5" w:themeShade="BF"/>
          <w:sz w:val="20"/>
          <w:szCs w:val="20"/>
          <w:lang w:val="en"/>
        </w:rPr>
        <w:t>     </w:t>
      </w:r>
      <w:r w:rsidRPr="00830F59">
        <w:rPr>
          <w:rFonts w:ascii="Assistant" w:hAnsi="Assistant" w:cs="Assistant"/>
          <w:color w:val="2E74B5" w:themeColor="accent5" w:themeShade="BF"/>
          <w:sz w:val="20"/>
          <w:szCs w:val="20"/>
          <w:lang w:val="en"/>
        </w:rPr>
        <w:fldChar w:fldCharType="end"/>
      </w:r>
    </w:p>
    <w:p w14:paraId="008D287E" w14:textId="77777777" w:rsidR="00830F59" w:rsidRPr="00830F59" w:rsidRDefault="00830F59" w:rsidP="00830F59">
      <w:pPr>
        <w:bidi w:val="0"/>
        <w:spacing w:before="240" w:line="240" w:lineRule="auto"/>
        <w:jc w:val="both"/>
        <w:rPr>
          <w:rStyle w:val="a9"/>
          <w:rFonts w:ascii="Assistant" w:hAnsi="Assistant" w:cs="Assistant"/>
          <w:b w:val="0"/>
          <w:bCs w:val="0"/>
          <w:color w:val="2E74B5" w:themeColor="accent5" w:themeShade="BF"/>
          <w:sz w:val="20"/>
          <w:szCs w:val="20"/>
          <w:lang w:val="en"/>
        </w:rPr>
      </w:pPr>
      <w:r w:rsidRPr="00830F59">
        <w:rPr>
          <w:rStyle w:val="a9"/>
          <w:rFonts w:ascii="Assistant" w:hAnsi="Assistant" w:cs="Assistant"/>
          <w:color w:val="2E74B5" w:themeColor="accent5" w:themeShade="BF"/>
          <w:sz w:val="20"/>
          <w:szCs w:val="20"/>
          <w:lang w:val="en"/>
        </w:rPr>
        <w:t>By filling out this form, I hereby declare that there has been a leak in the property, which resulted in my anomalous water consumption. </w:t>
      </w:r>
    </w:p>
    <w:p w14:paraId="4257220B" w14:textId="77777777" w:rsidR="00830F59" w:rsidRPr="00830F59" w:rsidRDefault="00830F59" w:rsidP="00830F59">
      <w:pPr>
        <w:bidi w:val="0"/>
        <w:spacing w:before="240" w:line="240" w:lineRule="auto"/>
        <w:jc w:val="both"/>
        <w:rPr>
          <w:rStyle w:val="a9"/>
          <w:rFonts w:ascii="Assistant" w:hAnsi="Assistant" w:cs="Assistant"/>
          <w:b w:val="0"/>
          <w:bCs w:val="0"/>
          <w:color w:val="2E74B5" w:themeColor="accent5" w:themeShade="BF"/>
          <w:sz w:val="20"/>
          <w:szCs w:val="20"/>
          <w:lang w:val="en"/>
        </w:rPr>
      </w:pPr>
      <w:r w:rsidRPr="00830F59">
        <w:rPr>
          <w:rStyle w:val="a9"/>
          <w:rFonts w:ascii="Assistant" w:hAnsi="Assistant" w:cs="Assistant"/>
          <w:color w:val="2E74B5" w:themeColor="accent5" w:themeShade="BF"/>
          <w:sz w:val="20"/>
          <w:szCs w:val="20"/>
          <w:lang w:val="en"/>
        </w:rPr>
        <w:t>I also declare that the leak has been repaired.</w:t>
      </w:r>
    </w:p>
    <w:p w14:paraId="23C1E9A6" w14:textId="57857464" w:rsidR="00830F59" w:rsidRDefault="00830F59" w:rsidP="00830F59">
      <w:pPr>
        <w:bidi w:val="0"/>
        <w:spacing w:before="240" w:line="240" w:lineRule="auto"/>
        <w:jc w:val="both"/>
        <w:rPr>
          <w:rStyle w:val="a9"/>
          <w:rFonts w:ascii="Assistant" w:hAnsi="Assistant" w:cs="Assistant"/>
          <w:b w:val="0"/>
          <w:bCs w:val="0"/>
          <w:color w:val="2E74B5" w:themeColor="accent5" w:themeShade="BF"/>
          <w:sz w:val="20"/>
          <w:szCs w:val="20"/>
          <w:lang w:val="en"/>
        </w:rPr>
      </w:pPr>
      <w:r w:rsidRPr="00830F59">
        <w:rPr>
          <w:rStyle w:val="a9"/>
          <w:rFonts w:ascii="Assistant" w:hAnsi="Assistant" w:cs="Assistant"/>
          <w:color w:val="2E74B5" w:themeColor="accent5" w:themeShade="BF"/>
          <w:sz w:val="20"/>
          <w:szCs w:val="20"/>
          <w:lang w:val="en"/>
        </w:rPr>
        <w:t>In light of this, I hereby request a reduced rate for the anomalous consumption.</w:t>
      </w:r>
    </w:p>
    <w:p w14:paraId="35CF10DF" w14:textId="77777777" w:rsidR="00830F59" w:rsidRPr="00830F59" w:rsidRDefault="00830F59" w:rsidP="00830F59">
      <w:pPr>
        <w:bidi w:val="0"/>
        <w:spacing w:before="240" w:line="240" w:lineRule="auto"/>
        <w:jc w:val="both"/>
        <w:rPr>
          <w:rStyle w:val="a9"/>
          <w:rFonts w:ascii="Assistant" w:hAnsi="Assistant" w:cs="Assistant"/>
          <w:b w:val="0"/>
          <w:bCs w:val="0"/>
          <w:color w:val="2E74B5" w:themeColor="accent5" w:themeShade="BF"/>
          <w:sz w:val="20"/>
          <w:szCs w:val="20"/>
          <w:lang w:val="en"/>
        </w:rPr>
      </w:pPr>
    </w:p>
    <w:tbl>
      <w:tblPr>
        <w:tblStyle w:val="a7"/>
        <w:tblpPr w:leftFromText="180" w:rightFromText="180" w:vertAnchor="text" w:horzAnchor="margin" w:tblpY="24"/>
        <w:tblW w:w="8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919"/>
        <w:gridCol w:w="1292"/>
        <w:gridCol w:w="2018"/>
        <w:gridCol w:w="1834"/>
      </w:tblGrid>
      <w:tr w:rsidR="00830F59" w:rsidRPr="00830F59" w14:paraId="4179D5A6" w14:textId="664E4A94" w:rsidTr="00830F59">
        <w:tc>
          <w:tcPr>
            <w:tcW w:w="2243" w:type="dxa"/>
            <w:tcBorders>
              <w:top w:val="single" w:sz="4" w:space="0" w:color="auto"/>
            </w:tcBorders>
          </w:tcPr>
          <w:p w14:paraId="3E86A683" w14:textId="77777777" w:rsidR="00830F59" w:rsidRPr="00830F59" w:rsidRDefault="00830F59" w:rsidP="00830F59">
            <w:pPr>
              <w:bidi w:val="0"/>
              <w:jc w:val="both"/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rtl/>
              </w:rPr>
            </w:pPr>
            <w:r w:rsidRPr="00830F59"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lang w:val="en"/>
              </w:rPr>
              <w:t>Date</w:t>
            </w:r>
          </w:p>
        </w:tc>
        <w:tc>
          <w:tcPr>
            <w:tcW w:w="919" w:type="dxa"/>
          </w:tcPr>
          <w:p w14:paraId="4EAEB353" w14:textId="77777777" w:rsidR="00830F59" w:rsidRPr="00830F59" w:rsidRDefault="00830F59" w:rsidP="00830F59">
            <w:pPr>
              <w:bidi w:val="0"/>
              <w:jc w:val="both"/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rtl/>
              </w:rPr>
            </w:pPr>
          </w:p>
        </w:tc>
        <w:tc>
          <w:tcPr>
            <w:tcW w:w="1292" w:type="dxa"/>
          </w:tcPr>
          <w:p w14:paraId="1F2258C9" w14:textId="77777777" w:rsidR="00830F59" w:rsidRPr="00830F59" w:rsidRDefault="00830F59" w:rsidP="00830F59">
            <w:pPr>
              <w:bidi w:val="0"/>
              <w:jc w:val="both"/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rtl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03B4E480" w14:textId="77777777" w:rsidR="00830F59" w:rsidRPr="00830F59" w:rsidRDefault="00830F59" w:rsidP="00830F59">
            <w:pPr>
              <w:bidi w:val="0"/>
              <w:jc w:val="both"/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rtl/>
              </w:rPr>
            </w:pPr>
            <w:r w:rsidRPr="00830F59"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lang w:val="en"/>
              </w:rPr>
              <w:t>Signature</w:t>
            </w:r>
          </w:p>
          <w:p w14:paraId="4DAEAEEF" w14:textId="77777777" w:rsidR="00830F59" w:rsidRPr="00830F59" w:rsidRDefault="00830F59" w:rsidP="00830F59">
            <w:pPr>
              <w:bidi w:val="0"/>
              <w:jc w:val="both"/>
              <w:rPr>
                <w:rFonts w:ascii="Assistant" w:hAnsi="Assistant" w:cs="Assistant"/>
                <w:color w:val="2E74B5" w:themeColor="accent5" w:themeShade="BF"/>
                <w:sz w:val="20"/>
                <w:szCs w:val="20"/>
                <w:rtl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64900C85" w14:textId="77777777" w:rsidR="00830F59" w:rsidRPr="00830F59" w:rsidRDefault="00830F59" w:rsidP="00830F59">
            <w:pPr>
              <w:bidi w:val="0"/>
              <w:jc w:val="both"/>
              <w:rPr>
                <w:rFonts w:ascii="Assistant" w:hAnsi="Assistant" w:cs="Assistant"/>
                <w:color w:val="2E74B5" w:themeColor="accent5" w:themeShade="BF"/>
                <w:sz w:val="20"/>
                <w:szCs w:val="20"/>
              </w:rPr>
            </w:pPr>
          </w:p>
        </w:tc>
      </w:tr>
    </w:tbl>
    <w:p w14:paraId="59E777DB" w14:textId="77777777" w:rsidR="00830F59" w:rsidRPr="00830F59" w:rsidRDefault="00830F59" w:rsidP="00830F59">
      <w:pPr>
        <w:rPr>
          <w:rFonts w:hint="cs"/>
          <w:sz w:val="18"/>
          <w:szCs w:val="18"/>
          <w:rtl/>
        </w:rPr>
      </w:pPr>
    </w:p>
    <w:sectPr w:rsidR="00830F59" w:rsidRPr="00830F59" w:rsidSect="008F1D74">
      <w:headerReference w:type="default" r:id="rId7"/>
      <w:footerReference w:type="default" r:id="rId8"/>
      <w:pgSz w:w="11906" w:h="16838"/>
      <w:pgMar w:top="1440" w:right="1800" w:bottom="1440" w:left="1800" w:header="62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105ED" w14:textId="77777777" w:rsidR="004D6DF2" w:rsidRDefault="004D6DF2" w:rsidP="007512DF">
      <w:pPr>
        <w:spacing w:after="0" w:line="240" w:lineRule="auto"/>
      </w:pPr>
      <w:r>
        <w:separator/>
      </w:r>
    </w:p>
  </w:endnote>
  <w:endnote w:type="continuationSeparator" w:id="0">
    <w:p w14:paraId="553F98B9" w14:textId="77777777" w:rsidR="004D6DF2" w:rsidRDefault="004D6DF2" w:rsidP="0075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97EF1" w14:textId="77777777" w:rsidR="007512DF" w:rsidRDefault="007512DF">
    <w:pPr>
      <w:pStyle w:val="a5"/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59B26A65" wp14:editId="2CA89A8E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3325" cy="847725"/>
          <wp:effectExtent l="0" t="0" r="9525" b="9525"/>
          <wp:wrapNone/>
          <wp:docPr id="1" name="תמונה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דפים פנימיים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64"/>
                  <a:stretch/>
                </pic:blipFill>
                <pic:spPr bwMode="auto">
                  <a:xfrm>
                    <a:off x="0" y="0"/>
                    <a:ext cx="755332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E5190" w14:textId="77777777" w:rsidR="004D6DF2" w:rsidRDefault="004D6DF2" w:rsidP="007512DF">
      <w:pPr>
        <w:spacing w:after="0" w:line="240" w:lineRule="auto"/>
      </w:pPr>
      <w:r>
        <w:separator/>
      </w:r>
    </w:p>
  </w:footnote>
  <w:footnote w:type="continuationSeparator" w:id="0">
    <w:p w14:paraId="597BC7E6" w14:textId="77777777" w:rsidR="004D6DF2" w:rsidRDefault="004D6DF2" w:rsidP="0075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1EED5" w14:textId="2818E90D" w:rsidR="007512DF" w:rsidRDefault="007512DF" w:rsidP="008F1D74">
    <w:pPr>
      <w:pStyle w:val="a3"/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244DA130" wp14:editId="512D80C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960" cy="2498725"/>
          <wp:effectExtent l="0" t="0" r="8890" b="0"/>
          <wp:wrapTopAndBottom/>
          <wp:docPr id="2" name="תמונה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אד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249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C7809"/>
    <w:multiLevelType w:val="hybridMultilevel"/>
    <w:tmpl w:val="724667B2"/>
    <w:lvl w:ilvl="0" w:tplc="8EC0FD2C">
      <w:numFmt w:val="bullet"/>
      <w:lvlText w:val="•"/>
      <w:lvlJc w:val="left"/>
      <w:pPr>
        <w:ind w:left="720" w:hanging="360"/>
      </w:pPr>
      <w:rPr>
        <w:rFonts w:ascii="Assistant" w:eastAsia="Times New Roman" w:hAnsi="Assistant" w:cs="Assist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72F7D"/>
    <w:multiLevelType w:val="hybridMultilevel"/>
    <w:tmpl w:val="04BC1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E/w21EeNUUWUiaK27hhBxGCS/J+UYk4+RfBCjJxZxTifwikBzYV1VDVoL22yew/5+IWv22VSHUjjfVu0UpUP4Q==" w:salt="DN+Mt5BLO9etmw4LbD5ju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DF"/>
    <w:rsid w:val="00024F29"/>
    <w:rsid w:val="00084349"/>
    <w:rsid w:val="000D33A2"/>
    <w:rsid w:val="000D7A09"/>
    <w:rsid w:val="001C366E"/>
    <w:rsid w:val="00304F20"/>
    <w:rsid w:val="003C1D1B"/>
    <w:rsid w:val="003F152A"/>
    <w:rsid w:val="004175C5"/>
    <w:rsid w:val="004528F6"/>
    <w:rsid w:val="004C00EF"/>
    <w:rsid w:val="004D6DF2"/>
    <w:rsid w:val="00503771"/>
    <w:rsid w:val="00573463"/>
    <w:rsid w:val="005932A7"/>
    <w:rsid w:val="005D2E00"/>
    <w:rsid w:val="00600C18"/>
    <w:rsid w:val="006026D1"/>
    <w:rsid w:val="0061333B"/>
    <w:rsid w:val="007512DF"/>
    <w:rsid w:val="007E04FA"/>
    <w:rsid w:val="00806F33"/>
    <w:rsid w:val="00830F59"/>
    <w:rsid w:val="00845C18"/>
    <w:rsid w:val="008B26B7"/>
    <w:rsid w:val="008F1D74"/>
    <w:rsid w:val="008F4695"/>
    <w:rsid w:val="00932FD2"/>
    <w:rsid w:val="00956E26"/>
    <w:rsid w:val="00963ADE"/>
    <w:rsid w:val="00A963DD"/>
    <w:rsid w:val="00BF28DF"/>
    <w:rsid w:val="00C05ECA"/>
    <w:rsid w:val="00C10B73"/>
    <w:rsid w:val="00C3022F"/>
    <w:rsid w:val="00C70A8F"/>
    <w:rsid w:val="00CA600E"/>
    <w:rsid w:val="00D778B6"/>
    <w:rsid w:val="00DA078D"/>
    <w:rsid w:val="00E96662"/>
    <w:rsid w:val="00F04146"/>
    <w:rsid w:val="00F04604"/>
    <w:rsid w:val="00F431C3"/>
    <w:rsid w:val="00FB1F00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067F15"/>
  <w15:chartTrackingRefBased/>
  <w15:docId w15:val="{4AB917FB-9824-4368-9210-FC59C25A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F0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D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7512DF"/>
  </w:style>
  <w:style w:type="paragraph" w:styleId="a5">
    <w:name w:val="footer"/>
    <w:basedOn w:val="a"/>
    <w:link w:val="a6"/>
    <w:uiPriority w:val="99"/>
    <w:unhideWhenUsed/>
    <w:rsid w:val="007512D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7512DF"/>
  </w:style>
  <w:style w:type="table" w:styleId="a7">
    <w:name w:val="Table Grid"/>
    <w:basedOn w:val="a1"/>
    <w:uiPriority w:val="39"/>
    <w:rsid w:val="008F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1D74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a"/>
    <w:uiPriority w:val="99"/>
    <w:unhideWhenUsed/>
    <w:rsid w:val="00830F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30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שובל אבא</dc:creator>
  <cp:keywords/>
  <dc:description/>
  <cp:lastModifiedBy>מרגלית פיקל</cp:lastModifiedBy>
  <cp:revision>3</cp:revision>
  <cp:lastPrinted>2020-11-08T16:41:00Z</cp:lastPrinted>
  <dcterms:created xsi:type="dcterms:W3CDTF">2020-11-08T16:49:00Z</dcterms:created>
  <dcterms:modified xsi:type="dcterms:W3CDTF">2020-11-08T17:04:00Z</dcterms:modified>
</cp:coreProperties>
</file>